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CB" w:rsidRDefault="00784BCB">
      <w:pPr>
        <w:widowControl w:val="0"/>
        <w:autoSpaceDE w:val="0"/>
        <w:autoSpaceDN w:val="0"/>
        <w:adjustRightInd w:val="0"/>
        <w:spacing w:after="0" w:line="240" w:lineRule="auto"/>
        <w:rPr>
          <w:rFonts w:ascii="Calibri" w:hAnsi="Calibri" w:cs="Calibri"/>
        </w:rPr>
      </w:pPr>
      <w:r>
        <w:rPr>
          <w:rFonts w:ascii="Calibri" w:hAnsi="Calibri" w:cs="Calibri"/>
        </w:rPr>
        <w:br/>
      </w:r>
    </w:p>
    <w:p w:rsidR="00784BCB" w:rsidRDefault="00784BCB">
      <w:pPr>
        <w:widowControl w:val="0"/>
        <w:autoSpaceDE w:val="0"/>
        <w:autoSpaceDN w:val="0"/>
        <w:adjustRightInd w:val="0"/>
        <w:spacing w:after="0" w:line="240" w:lineRule="auto"/>
        <w:jc w:val="both"/>
        <w:outlineLvl w:val="0"/>
        <w:rPr>
          <w:rFonts w:ascii="Calibri" w:hAnsi="Calibri" w:cs="Calibri"/>
        </w:rPr>
      </w:pPr>
    </w:p>
    <w:p w:rsidR="00784BCB" w:rsidRDefault="00784BC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784BCB" w:rsidRDefault="00784BCB">
      <w:pPr>
        <w:widowControl w:val="0"/>
        <w:autoSpaceDE w:val="0"/>
        <w:autoSpaceDN w:val="0"/>
        <w:adjustRightInd w:val="0"/>
        <w:spacing w:after="0" w:line="240" w:lineRule="auto"/>
        <w:jc w:val="center"/>
        <w:rPr>
          <w:rFonts w:ascii="Calibri" w:hAnsi="Calibri" w:cs="Calibri"/>
          <w:b/>
          <w:bCs/>
        </w:rPr>
      </w:pPr>
    </w:p>
    <w:p w:rsidR="00784BCB" w:rsidRDefault="00784B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84BCB" w:rsidRDefault="00784B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582</w:t>
      </w:r>
    </w:p>
    <w:p w:rsidR="00784BCB" w:rsidRDefault="00784BCB">
      <w:pPr>
        <w:widowControl w:val="0"/>
        <w:autoSpaceDE w:val="0"/>
        <w:autoSpaceDN w:val="0"/>
        <w:adjustRightInd w:val="0"/>
        <w:spacing w:after="0" w:line="240" w:lineRule="auto"/>
        <w:jc w:val="center"/>
        <w:rPr>
          <w:rFonts w:ascii="Calibri" w:hAnsi="Calibri" w:cs="Calibri"/>
          <w:b/>
          <w:bCs/>
        </w:rPr>
      </w:pPr>
    </w:p>
    <w:p w:rsidR="00784BCB" w:rsidRDefault="00784B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784BCB" w:rsidRDefault="00784B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784BCB" w:rsidRDefault="00784B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784BCB" w:rsidRDefault="00784B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784BCB" w:rsidRDefault="00784BCB">
      <w:pPr>
        <w:widowControl w:val="0"/>
        <w:autoSpaceDE w:val="0"/>
        <w:autoSpaceDN w:val="0"/>
        <w:adjustRightInd w:val="0"/>
        <w:spacing w:after="0" w:line="240" w:lineRule="auto"/>
        <w:ind w:firstLine="540"/>
        <w:jc w:val="both"/>
        <w:rPr>
          <w:rFonts w:ascii="Calibri" w:hAnsi="Calibri" w:cs="Calibri"/>
        </w:rPr>
      </w:pP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29</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784BCB" w:rsidRDefault="00784BCB">
      <w:pPr>
        <w:widowControl w:val="0"/>
        <w:autoSpaceDE w:val="0"/>
        <w:autoSpaceDN w:val="0"/>
        <w:adjustRightInd w:val="0"/>
        <w:spacing w:after="0" w:line="240" w:lineRule="auto"/>
        <w:jc w:val="right"/>
        <w:rPr>
          <w:rFonts w:ascii="Calibri" w:hAnsi="Calibri" w:cs="Calibri"/>
        </w:rPr>
      </w:pPr>
    </w:p>
    <w:p w:rsidR="00784BCB" w:rsidRDefault="00784BC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84BCB" w:rsidRDefault="00784BC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4BCB" w:rsidRDefault="00784BC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84BCB" w:rsidRDefault="00784BCB">
      <w:pPr>
        <w:widowControl w:val="0"/>
        <w:autoSpaceDE w:val="0"/>
        <w:autoSpaceDN w:val="0"/>
        <w:adjustRightInd w:val="0"/>
        <w:spacing w:after="0" w:line="240" w:lineRule="auto"/>
        <w:jc w:val="right"/>
        <w:rPr>
          <w:rFonts w:ascii="Calibri" w:hAnsi="Calibri" w:cs="Calibri"/>
        </w:rPr>
      </w:pPr>
    </w:p>
    <w:p w:rsidR="00784BCB" w:rsidRDefault="00784BCB">
      <w:pPr>
        <w:widowControl w:val="0"/>
        <w:autoSpaceDE w:val="0"/>
        <w:autoSpaceDN w:val="0"/>
        <w:adjustRightInd w:val="0"/>
        <w:spacing w:after="0" w:line="240" w:lineRule="auto"/>
        <w:jc w:val="right"/>
        <w:rPr>
          <w:rFonts w:ascii="Calibri" w:hAnsi="Calibri" w:cs="Calibri"/>
        </w:rPr>
      </w:pPr>
    </w:p>
    <w:p w:rsidR="00784BCB" w:rsidRDefault="00784BCB">
      <w:pPr>
        <w:widowControl w:val="0"/>
        <w:autoSpaceDE w:val="0"/>
        <w:autoSpaceDN w:val="0"/>
        <w:adjustRightInd w:val="0"/>
        <w:spacing w:after="0" w:line="240" w:lineRule="auto"/>
        <w:jc w:val="right"/>
        <w:rPr>
          <w:rFonts w:ascii="Calibri" w:hAnsi="Calibri" w:cs="Calibri"/>
        </w:rPr>
      </w:pPr>
    </w:p>
    <w:p w:rsidR="00784BCB" w:rsidRDefault="00784BCB">
      <w:pPr>
        <w:widowControl w:val="0"/>
        <w:autoSpaceDE w:val="0"/>
        <w:autoSpaceDN w:val="0"/>
        <w:adjustRightInd w:val="0"/>
        <w:spacing w:after="0" w:line="240" w:lineRule="auto"/>
        <w:jc w:val="right"/>
        <w:rPr>
          <w:rFonts w:ascii="Calibri" w:hAnsi="Calibri" w:cs="Calibri"/>
        </w:rPr>
      </w:pPr>
    </w:p>
    <w:p w:rsidR="00784BCB" w:rsidRDefault="00784BCB">
      <w:pPr>
        <w:widowControl w:val="0"/>
        <w:autoSpaceDE w:val="0"/>
        <w:autoSpaceDN w:val="0"/>
        <w:adjustRightInd w:val="0"/>
        <w:spacing w:after="0" w:line="240" w:lineRule="auto"/>
        <w:jc w:val="right"/>
        <w:rPr>
          <w:rFonts w:ascii="Calibri" w:hAnsi="Calibri" w:cs="Calibri"/>
        </w:rPr>
      </w:pPr>
    </w:p>
    <w:p w:rsidR="00784BCB" w:rsidRDefault="00784BCB">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784BCB" w:rsidRDefault="00784BC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84BCB" w:rsidRDefault="00784BC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4BCB" w:rsidRDefault="00784BCB">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582</w:t>
      </w:r>
    </w:p>
    <w:p w:rsidR="00784BCB" w:rsidRDefault="00784BCB">
      <w:pPr>
        <w:widowControl w:val="0"/>
        <w:autoSpaceDE w:val="0"/>
        <w:autoSpaceDN w:val="0"/>
        <w:adjustRightInd w:val="0"/>
        <w:spacing w:after="0" w:line="240" w:lineRule="auto"/>
        <w:jc w:val="center"/>
        <w:rPr>
          <w:rFonts w:ascii="Calibri" w:hAnsi="Calibri" w:cs="Calibri"/>
        </w:rPr>
      </w:pPr>
    </w:p>
    <w:p w:rsidR="00784BCB" w:rsidRDefault="00784BCB">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784BCB" w:rsidRDefault="00784B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784BCB" w:rsidRDefault="00784B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784BCB" w:rsidRDefault="00784B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784BCB" w:rsidRDefault="00784BCB">
      <w:pPr>
        <w:widowControl w:val="0"/>
        <w:autoSpaceDE w:val="0"/>
        <w:autoSpaceDN w:val="0"/>
        <w:adjustRightInd w:val="0"/>
        <w:spacing w:after="0" w:line="240" w:lineRule="auto"/>
        <w:jc w:val="center"/>
        <w:rPr>
          <w:rFonts w:ascii="Calibri" w:hAnsi="Calibri" w:cs="Calibri"/>
        </w:rPr>
      </w:pP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6" w:history="1">
        <w:r>
          <w:rPr>
            <w:rFonts w:ascii="Calibri" w:hAnsi="Calibri" w:cs="Calibri"/>
            <w:color w:val="0000FF"/>
          </w:rPr>
          <w:t>законом</w:t>
        </w:r>
      </w:hyperlink>
      <w:r>
        <w:rPr>
          <w:rFonts w:ascii="Calibri" w:hAnsi="Calibri" w:cs="Calibri"/>
        </w:rPr>
        <w:t xml:space="preserve"> тайну, в целях обеспечения открытости и доступности указанной информации.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выработке и реализации государственной политики и нормативно-правовому </w:t>
      </w:r>
      <w:r>
        <w:rPr>
          <w:rFonts w:ascii="Calibri" w:hAnsi="Calibri" w:cs="Calibri"/>
        </w:rPr>
        <w:lastRenderedPageBreak/>
        <w:t>регулированию в области обороны;</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выработке государственной политики, нормативно-правовому регулированию, контролю и надзору в сфере государственной охраны;</w:t>
      </w:r>
    </w:p>
    <w:p w:rsidR="00784BCB" w:rsidRDefault="00784BC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а также в области противодействия их незаконному обороту.</w:t>
      </w:r>
    </w:p>
    <w:p w:rsidR="00784BCB" w:rsidRDefault="00784BCB">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3. Образовательная организация размещает на официальном сайте:</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структуре и об органах управления образовательной организации, в том числе:</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структурных подразделений (органов управления);</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руководителей структурных подразделений;</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нахождения структурных подразделений;</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структурных подразделений (при наличии);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 структурных подразделений (при наличии);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положений о структурных подразделениях (об органах управления) с приложением копий указанных положений (при их наличии);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уровне образования;</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формах обучения;</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сроке обучения;</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сроке действия государственной аккредитации образовательной программы (при наличии государственной аккредитации);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описании образовательной программы с приложением ее копии;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учебном плане с приложением его копии;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календарном учебном графике с приложением его копии;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методических и об иных документах, разработанных образовательной организацией для обеспечения образовательного процесса;</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языках, на которых осуществляется образование (обучение);</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федеральных государственных образовательных стандартах и об образовательных стандартах с приложением их копий (при наличии);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руководителя, его заместителей;</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руководителя, его заместителей;</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контактные телефоны;</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адрес электронной почты;</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персональном составе педагогических работников с указанием уровня образования, квалификации и опыта работы, в том числе:</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работника;</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занимаемая должность (должности);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преподаваемые дисциплины;</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ученая степень (при наличии);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ученое звание (при наличии);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направления подготовки и (или) специальности;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повышении квалификации и (или) профессиональной переподготовке (при наличии);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стаж работы;</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работы по специальности;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84BCB" w:rsidRDefault="00784B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наличии и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784BCB" w:rsidRDefault="00784B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финансовых и материальных средств и об их расходовании по итогам финансового года;</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трудоустройстве выпускников;</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устава образовательной организации;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осуществление образовательной деятельности (с приложениями);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государственной аккредитации (с приложениями);</w:t>
      </w:r>
    </w:p>
    <w:p w:rsidR="00784BCB" w:rsidRDefault="00784B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7" w:history="1">
        <w:r>
          <w:rPr>
            <w:rFonts w:ascii="Calibri" w:hAnsi="Calibri" w:cs="Calibri"/>
            <w:color w:val="0000FF"/>
          </w:rPr>
          <w:t>порядке</w:t>
        </w:r>
      </w:hyperlink>
      <w:r>
        <w:rPr>
          <w:rFonts w:ascii="Calibri" w:hAnsi="Calibri" w:cs="Calibri"/>
        </w:rPr>
        <w:t>, или бюджетной сметы образовательной организации;</w:t>
      </w:r>
      <w:proofErr w:type="gramEnd"/>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локальных нормативных актов, предусмотренных </w:t>
      </w:r>
      <w:hyperlink r:id="rId8"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отчет о результатах </w:t>
      </w:r>
      <w:proofErr w:type="spellStart"/>
      <w:r>
        <w:rPr>
          <w:rFonts w:ascii="Calibri" w:hAnsi="Calibri" w:cs="Calibri"/>
        </w:rPr>
        <w:t>самообследования</w:t>
      </w:r>
      <w:proofErr w:type="spellEnd"/>
      <w:r>
        <w:rPr>
          <w:rFonts w:ascii="Calibri" w:hAnsi="Calibri" w:cs="Calibri"/>
        </w:rPr>
        <w:t>;</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784BCB" w:rsidRDefault="00784BC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предписания органов, осуществляющих государственный контроль (надзор) в сфере образования, отчеты об исполнении таких предписаний;</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указывают наименование образовательной программы.</w:t>
      </w:r>
    </w:p>
    <w:p w:rsidR="00784BCB" w:rsidRDefault="00784BCB">
      <w:pPr>
        <w:widowControl w:val="0"/>
        <w:autoSpaceDE w:val="0"/>
        <w:autoSpaceDN w:val="0"/>
        <w:adjustRightInd w:val="0"/>
        <w:spacing w:after="0" w:line="240" w:lineRule="auto"/>
        <w:ind w:firstLine="540"/>
        <w:jc w:val="both"/>
        <w:rPr>
          <w:rFonts w:ascii="Calibri" w:hAnsi="Calibri" w:cs="Calibri"/>
        </w:rPr>
      </w:pPr>
      <w:bookmarkStart w:id="4" w:name="Par97"/>
      <w:bookmarkEnd w:id="4"/>
      <w:r>
        <w:rPr>
          <w:rFonts w:ascii="Calibri" w:hAnsi="Calibri" w:cs="Calibri"/>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для каждой образовательной программы указывают:</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образования;</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84BCB" w:rsidRDefault="00784B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Calibri" w:hAnsi="Calibri" w:cs="Calibri"/>
        </w:rPr>
        <w:t xml:space="preserve"> вступительным испытаниям, а также о результатах перевода, восстановления и отчисления.</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обновляет сведения, указанные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не позднее 10 рабочих дней после их изменений.</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Информация, указанная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9" w:history="1">
        <w:r>
          <w:rPr>
            <w:rFonts w:ascii="Calibri" w:hAnsi="Calibri" w:cs="Calibri"/>
            <w:color w:val="0000FF"/>
          </w:rPr>
          <w:t>требованиями</w:t>
        </w:r>
      </w:hyperlink>
      <w:r>
        <w:rPr>
          <w:rFonts w:ascii="Calibri" w:hAnsi="Calibri" w:cs="Calibri"/>
        </w:rP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Технологические и программные средства, которые используются для функционирования официального сайта, должны обеспечивать:</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защиту информации от уничтожения, модификации и блокирования доступа к ней, а также иных неправомерных действий в отношении нее;</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копирования информации на резервный носитель, обеспечивающий ее восстановление;</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защиту от копирования авторских материалов.</w:t>
      </w:r>
    </w:p>
    <w:p w:rsidR="00784BCB" w:rsidRDefault="00784B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784BCB" w:rsidRDefault="00784BCB">
      <w:pPr>
        <w:widowControl w:val="0"/>
        <w:autoSpaceDE w:val="0"/>
        <w:autoSpaceDN w:val="0"/>
        <w:adjustRightInd w:val="0"/>
        <w:spacing w:after="0" w:line="240" w:lineRule="auto"/>
        <w:ind w:firstLine="540"/>
        <w:jc w:val="both"/>
        <w:rPr>
          <w:rFonts w:ascii="Calibri" w:hAnsi="Calibri" w:cs="Calibri"/>
        </w:rPr>
      </w:pPr>
    </w:p>
    <w:p w:rsidR="00784BCB" w:rsidRDefault="00784BCB">
      <w:pPr>
        <w:widowControl w:val="0"/>
        <w:autoSpaceDE w:val="0"/>
        <w:autoSpaceDN w:val="0"/>
        <w:adjustRightInd w:val="0"/>
        <w:spacing w:after="0" w:line="240" w:lineRule="auto"/>
        <w:ind w:firstLine="540"/>
        <w:jc w:val="both"/>
        <w:rPr>
          <w:rFonts w:ascii="Calibri" w:hAnsi="Calibri" w:cs="Calibri"/>
        </w:rPr>
      </w:pPr>
    </w:p>
    <w:p w:rsidR="00784BCB" w:rsidRDefault="00784B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CBD" w:rsidRDefault="00520CBD"/>
    <w:sectPr w:rsidR="00520CBD" w:rsidSect="00C41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84BCB"/>
    <w:rsid w:val="0006718B"/>
    <w:rsid w:val="00404B50"/>
    <w:rsid w:val="00520CBD"/>
    <w:rsid w:val="00523288"/>
    <w:rsid w:val="00784BCB"/>
    <w:rsid w:val="00DE5293"/>
    <w:rsid w:val="00EA0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A907D965986FDA9CE73F97027959699DED4279D404EB6E239D444E3E1750EA2AF345100732D041R8BBJ" TargetMode="External"/><Relationship Id="rId3" Type="http://schemas.openxmlformats.org/officeDocument/2006/relationships/webSettings" Target="webSettings.xml"/><Relationship Id="rId7" Type="http://schemas.openxmlformats.org/officeDocument/2006/relationships/hyperlink" Target="consultantplus://offline/ref=E9A907D965986FDA9CE73F97027959699DEF437BD00EEB6E239D444E3E1750EA2AF345100732D447R8B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A907D965986FDA9CE73F970279596995E94875D70DB6642BC4484CR3B9J" TargetMode="External"/><Relationship Id="rId11" Type="http://schemas.openxmlformats.org/officeDocument/2006/relationships/theme" Target="theme/theme1.xml"/><Relationship Id="rId5" Type="http://schemas.openxmlformats.org/officeDocument/2006/relationships/hyperlink" Target="consultantplus://offline/ref=E9A907D965986FDA9CE73F97027959699DE8497BD406EB6E239D444E3ER1B7J" TargetMode="External"/><Relationship Id="rId10" Type="http://schemas.openxmlformats.org/officeDocument/2006/relationships/fontTable" Target="fontTable.xml"/><Relationship Id="rId4" Type="http://schemas.openxmlformats.org/officeDocument/2006/relationships/hyperlink" Target="consultantplus://offline/ref=E9A907D965986FDA9CE73F97027959699DED4279D404EB6E239D444E3E1750EA2AF345100732D041R8BCJ" TargetMode="External"/><Relationship Id="rId9" Type="http://schemas.openxmlformats.org/officeDocument/2006/relationships/hyperlink" Target="consultantplus://offline/ref=E9A907D965986FDA9CE73F97027959699DEC467DD107EB6E239D444E3E1750EA2AF345100732D444R8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1899</Words>
  <Characters>10830</Characters>
  <Application>Microsoft Office Word</Application>
  <DocSecurity>0</DocSecurity>
  <Lines>90</Lines>
  <Paragraphs>25</Paragraphs>
  <ScaleCrop>false</ScaleCrop>
  <Company>Microsoft</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2015-01-30T09:01:00Z</dcterms:created>
  <dcterms:modified xsi:type="dcterms:W3CDTF">2015-01-30T09:05:00Z</dcterms:modified>
</cp:coreProperties>
</file>